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75" w:rsidRPr="00856E22" w:rsidRDefault="00E04E75" w:rsidP="00E04E75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856E22">
        <w:rPr>
          <w:rFonts w:ascii="Times New Roman" w:eastAsia="Times New Roman" w:hAnsi="Times New Roman" w:cs="Times New Roman"/>
          <w:b/>
          <w:color w:val="000000"/>
          <w:sz w:val="48"/>
          <w:szCs w:val="48"/>
          <w:bdr w:val="none" w:sz="0" w:space="0" w:color="auto" w:frame="1"/>
          <w:lang w:eastAsia="ru-RU"/>
        </w:rPr>
        <w:t>Чем ТСЖ лучше УК</w:t>
      </w:r>
    </w:p>
    <w:p w:rsidR="00E04E75" w:rsidRDefault="00E04E75" w:rsidP="00E04E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4E75" w:rsidRPr="00856E22" w:rsidRDefault="00E04E75" w:rsidP="00E04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ТСЖ от управляющей компании отличается в первую очередь своим некоммерческим характером и более простой организацией.</w:t>
      </w:r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Поскольку объединения жильцов не ставят перед собой цели получения доходов, то и смысла </w:t>
      </w:r>
      <w:proofErr w:type="gramStart"/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завышать расходы у них нет</w:t>
      </w:r>
      <w:proofErr w:type="gramEnd"/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Более того, при такой организации управление контролировать расходование средств гораздо проще. Несомненный плюс товариществ — это их прозрачности, личной заинтересованности в результате осуществляемой, деятельности, независимости от условий рынка и конкуренции в данной сфере.</w:t>
      </w:r>
    </w:p>
    <w:p w:rsidR="00E04E75" w:rsidRPr="00856E22" w:rsidRDefault="00E04E75" w:rsidP="00E04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Минусы товарищества собственнико</w:t>
      </w:r>
      <w:bookmarkStart w:id="0" w:name="_GoBack"/>
      <w:bookmarkEnd w:id="0"/>
      <w:r w:rsidRPr="008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жилья заключаются в принятии на себя всех организационных вопросов, связанных с управлением дома</w:t>
      </w:r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Фактически жильцы самостоятельно должны вести всю документацию, расчеты, договариваться с поставщиками услуг, отстаивать свои интересы при возникновении споров с ними. Для управления при такой форме нужно найти людей, готовых заниматься этими вопросами. К сожалению, они не всегда обладают необходимыми знаниями, опытом для этого.</w:t>
      </w:r>
    </w:p>
    <w:p w:rsidR="00E04E75" w:rsidRPr="00856E22" w:rsidRDefault="00E04E75" w:rsidP="00E04E75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возникают разногласия между самими жильцами дома, что делает эффективное управление практически невозможным. Кроме того, если </w:t>
      </w:r>
      <w:proofErr w:type="gramStart"/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жильцов не платит за</w:t>
      </w:r>
      <w:proofErr w:type="gramEnd"/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оказываемые услуги, то лишиться тепла или света может весь дом. Само же ТСЖ не отвечает по обязательствам его членов.</w:t>
      </w:r>
    </w:p>
    <w:p w:rsidR="00E04E75" w:rsidRPr="00856E22" w:rsidRDefault="00E04E75" w:rsidP="00E04E75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можно выделить следующие преимущества ТСЖ перед управляющей компанией:</w:t>
      </w:r>
    </w:p>
    <w:p w:rsidR="00E04E75" w:rsidRPr="00856E22" w:rsidRDefault="00E04E75" w:rsidP="00E04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некоммерческий характер;</w:t>
      </w:r>
    </w:p>
    <w:p w:rsidR="00E04E75" w:rsidRPr="00856E22" w:rsidRDefault="00E04E75" w:rsidP="00E04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заинтересованность жильцов в результат;</w:t>
      </w:r>
    </w:p>
    <w:p w:rsidR="00E04E75" w:rsidRPr="00856E22" w:rsidRDefault="00E04E75" w:rsidP="00E04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прозрачность расходования средств</w:t>
      </w:r>
      <w:r w:rsidRPr="008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E04E75" w:rsidRPr="00856E22" w:rsidRDefault="00E04E75" w:rsidP="00E04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свобода в выборе контрагентов и расходовании средств.</w:t>
      </w:r>
    </w:p>
    <w:p w:rsidR="00E04E75" w:rsidRPr="00856E22" w:rsidRDefault="00E04E75" w:rsidP="00E04E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EFD" w:rsidRDefault="00655EFD"/>
    <w:sectPr w:rsidR="0065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42ED"/>
    <w:multiLevelType w:val="multilevel"/>
    <w:tmpl w:val="671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7A"/>
    <w:rsid w:val="00044BE4"/>
    <w:rsid w:val="004C207A"/>
    <w:rsid w:val="00655EFD"/>
    <w:rsid w:val="00E0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Горовой Александр Николаевич</dc:creator>
  <cp:keywords/>
  <dc:description/>
  <cp:lastModifiedBy>Горовой Александр Николаевич</cp:lastModifiedBy>
  <cp:revision>3</cp:revision>
  <dcterms:created xsi:type="dcterms:W3CDTF">2020-04-17T09:35:00Z</dcterms:created>
  <dcterms:modified xsi:type="dcterms:W3CDTF">2020-05-07T06:07:00Z</dcterms:modified>
</cp:coreProperties>
</file>